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694"/>
          <w:tab w:val="left" w:pos="2835"/>
        </w:tabs>
        <w:ind w:right="-550" w:rightChars="-262"/>
        <w:jc w:val="center"/>
        <w:rPr>
          <w:rFonts w:ascii="Arial" w:hAnsi="Arial"/>
          <w:b/>
          <w:sz w:val="72"/>
          <w:szCs w:val="72"/>
        </w:rPr>
      </w:pPr>
    </w:p>
    <w:p>
      <w:pPr>
        <w:jc w:val="center"/>
        <w:rPr>
          <w:rFonts w:ascii="Arial" w:hAnsi="Arial"/>
          <w:b/>
          <w:sz w:val="48"/>
          <w:szCs w:val="48"/>
        </w:rPr>
      </w:pPr>
      <w:r>
        <w:rPr>
          <w:rFonts w:hint="eastAsia" w:ascii="Arial" w:hAnsi="Arial"/>
          <w:b/>
          <w:sz w:val="48"/>
          <w:szCs w:val="48"/>
        </w:rPr>
        <w:t>杭州全尚科技股份有限公司</w:t>
      </w:r>
    </w:p>
    <w:p>
      <w:pPr>
        <w:jc w:val="center"/>
        <w:rPr>
          <w:rFonts w:ascii="Arial" w:hAnsi="Arial"/>
          <w:b/>
          <w:sz w:val="48"/>
          <w:szCs w:val="48"/>
        </w:rPr>
      </w:pPr>
    </w:p>
    <w:p>
      <w:pPr>
        <w:jc w:val="center"/>
        <w:rPr>
          <w:rFonts w:ascii="Arial" w:hAnsi="Arial"/>
          <w:b/>
          <w:sz w:val="48"/>
          <w:szCs w:val="48"/>
        </w:rPr>
      </w:pPr>
    </w:p>
    <w:p>
      <w:pPr>
        <w:jc w:val="center"/>
        <w:rPr>
          <w:rFonts w:ascii="Arial" w:hAnsi="Arial"/>
          <w:b/>
          <w:sz w:val="48"/>
          <w:szCs w:val="48"/>
        </w:rPr>
      </w:pPr>
    </w:p>
    <w:p>
      <w:pPr>
        <w:rPr>
          <w:rFonts w:ascii="Arial" w:hAnsi="Arial"/>
          <w:b/>
          <w:sz w:val="48"/>
          <w:szCs w:val="48"/>
        </w:rPr>
      </w:pPr>
    </w:p>
    <w:p>
      <w:pPr>
        <w:rPr>
          <w:rFonts w:ascii="Arial" w:hAnsi="Arial"/>
          <w:b/>
          <w:sz w:val="48"/>
          <w:szCs w:val="48"/>
        </w:rPr>
      </w:pPr>
    </w:p>
    <w:p>
      <w:pPr>
        <w:rPr>
          <w:rFonts w:ascii="Arial" w:hAnsi="Arial"/>
          <w:sz w:val="48"/>
          <w:szCs w:val="48"/>
        </w:rPr>
      </w:pPr>
    </w:p>
    <w:p>
      <w:pPr>
        <w:jc w:val="center"/>
        <w:rPr>
          <w:rFonts w:hint="eastAsia" w:ascii="Arial" w:hAnsi="Arial"/>
          <w:b/>
          <w:sz w:val="48"/>
          <w:szCs w:val="48"/>
          <w:lang w:val="en-US" w:eastAsia="zh-CN"/>
        </w:rPr>
      </w:pPr>
      <w:r>
        <w:rPr>
          <w:rFonts w:hint="eastAsia" w:ascii="Arial" w:hAnsi="Arial"/>
          <w:b/>
          <w:sz w:val="48"/>
          <w:szCs w:val="48"/>
          <w:lang w:val="en-US" w:eastAsia="zh-CN"/>
        </w:rPr>
        <w:t>大货BOM批量新增物料</w:t>
      </w:r>
    </w:p>
    <w:p>
      <w:pPr>
        <w:jc w:val="center"/>
        <w:rPr>
          <w:rFonts w:ascii="Arial" w:hAnsi="Arial"/>
          <w:b/>
          <w:sz w:val="48"/>
          <w:szCs w:val="48"/>
        </w:rPr>
      </w:pPr>
      <w:r>
        <w:rPr>
          <w:rFonts w:hint="eastAsia" w:ascii="Arial" w:hAnsi="Arial"/>
          <w:b/>
          <w:sz w:val="48"/>
          <w:szCs w:val="48"/>
        </w:rPr>
        <w:t>操作手册</w:t>
      </w: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rPr>
          <w:rFonts w:ascii="Arial" w:hAnsi="Arial"/>
        </w:rPr>
      </w:pPr>
    </w:p>
    <w:p>
      <w:pPr>
        <w:pStyle w:val="2"/>
        <w:jc w:val="center"/>
        <w:rPr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版    本</w:t>
      </w:r>
      <w:r>
        <w:rPr>
          <w:rFonts w:hint="eastAsia"/>
          <w:sz w:val="32"/>
          <w:szCs w:val="32"/>
          <w:lang w:eastAsia="zh-CN"/>
        </w:rPr>
        <w:t>：V1.0</w:t>
      </w:r>
      <w:r>
        <w:rPr>
          <w:rFonts w:hint="eastAsia"/>
          <w:sz w:val="32"/>
          <w:szCs w:val="32"/>
          <w:lang w:val="en-US" w:eastAsia="zh-CN"/>
        </w:rPr>
        <w:t>.0</w:t>
      </w:r>
    </w:p>
    <w:p>
      <w:pPr>
        <w:pStyle w:val="2"/>
        <w:jc w:val="center"/>
        <w:rPr>
          <w:b/>
          <w:bCs/>
          <w:sz w:val="32"/>
          <w:szCs w:val="32"/>
          <w:lang w:val="en-US" w:eastAsia="zh-CN"/>
        </w:rPr>
      </w:pPr>
      <w:r>
        <w:rPr>
          <w:b/>
          <w:bCs/>
          <w:sz w:val="32"/>
          <w:szCs w:val="32"/>
          <w:lang w:eastAsia="zh-CN"/>
        </w:rPr>
        <w:t>生效日期</w:t>
      </w:r>
      <w:r>
        <w:rPr>
          <w:rFonts w:hint="eastAsia"/>
          <w:b/>
          <w:bCs/>
          <w:sz w:val="32"/>
          <w:szCs w:val="32"/>
          <w:lang w:eastAsia="zh-CN"/>
        </w:rPr>
        <w:t>：20</w:t>
      </w:r>
      <w:r>
        <w:rPr>
          <w:rFonts w:hint="eastAsia"/>
          <w:b/>
          <w:bCs/>
          <w:sz w:val="32"/>
          <w:szCs w:val="32"/>
          <w:lang w:val="en-US" w:eastAsia="zh-CN"/>
        </w:rPr>
        <w:t>21-01-12</w:t>
      </w:r>
    </w:p>
    <w:p>
      <w:pPr>
        <w:tabs>
          <w:tab w:val="center" w:pos="4365"/>
          <w:tab w:val="left" w:pos="7125"/>
        </w:tabs>
        <w:spacing w:before="156" w:beforeLines="50" w:line="312" w:lineRule="auto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br w:type="page"/>
      </w:r>
      <w:r>
        <w:rPr>
          <w:rFonts w:hint="eastAsia" w:ascii="Arial" w:hAnsi="Arial"/>
          <w:b/>
          <w:sz w:val="28"/>
          <w:szCs w:val="28"/>
        </w:rPr>
        <w:t>修改历史</w:t>
      </w:r>
    </w:p>
    <w:tbl>
      <w:tblPr>
        <w:tblStyle w:val="5"/>
        <w:tblW w:w="666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990"/>
        <w:gridCol w:w="1298"/>
        <w:gridCol w:w="306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312" w:type="dxa"/>
            <w:shd w:val="clear" w:color="auto" w:fill="E6E6E6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日期</w:t>
            </w:r>
          </w:p>
        </w:tc>
        <w:tc>
          <w:tcPr>
            <w:tcW w:w="990" w:type="dxa"/>
            <w:shd w:val="clear" w:color="auto" w:fill="E6E6E6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版本</w:t>
            </w:r>
          </w:p>
        </w:tc>
        <w:tc>
          <w:tcPr>
            <w:tcW w:w="1298" w:type="dxa"/>
            <w:shd w:val="clear" w:color="auto" w:fill="E6E6E6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作者</w:t>
            </w:r>
          </w:p>
        </w:tc>
        <w:tc>
          <w:tcPr>
            <w:tcW w:w="3060" w:type="dxa"/>
            <w:shd w:val="clear" w:color="auto" w:fill="E6E6E6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修改内容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312" w:type="dxa"/>
            <w:vAlign w:val="center"/>
          </w:tcPr>
          <w:p>
            <w:pPr>
              <w:spacing w:before="156" w:beforeLines="50" w:line="312" w:lineRule="auto"/>
              <w:jc w:val="center"/>
              <w:rPr>
                <w:rFonts w:hint="eastAsia" w:ascii="Arial" w:hAnsi="Arial" w:eastAsiaTheme="minorEastAsia"/>
                <w:lang w:val="en-US" w:eastAsia="zh-CN"/>
              </w:rPr>
            </w:pPr>
            <w:r>
              <w:rPr>
                <w:rFonts w:hint="eastAsia" w:ascii="Arial" w:hAnsi="Arial"/>
                <w:lang w:val="en-US" w:eastAsia="zh-CN"/>
              </w:rPr>
              <w:t>2021-01-12</w:t>
            </w:r>
          </w:p>
        </w:tc>
        <w:tc>
          <w:tcPr>
            <w:tcW w:w="990" w:type="dxa"/>
            <w:vAlign w:val="center"/>
          </w:tcPr>
          <w:p>
            <w:pPr>
              <w:spacing w:before="156" w:beforeLines="50" w:line="312" w:lineRule="auto"/>
              <w:jc w:val="center"/>
              <w:rPr>
                <w:rFonts w:hint="eastAsia" w:ascii="Arial" w:hAnsi="Arial"/>
                <w:lang w:val="en-US" w:eastAsia="zh-CN"/>
              </w:rPr>
            </w:pPr>
            <w:r>
              <w:rPr>
                <w:rFonts w:hint="eastAsia" w:ascii="Arial" w:hAnsi="Arial"/>
              </w:rPr>
              <w:t>V1.0</w:t>
            </w:r>
            <w:r>
              <w:rPr>
                <w:rFonts w:hint="eastAsia" w:ascii="Arial" w:hAnsi="Arial"/>
                <w:lang w:val="en-US" w:eastAsia="zh-CN"/>
              </w:rPr>
              <w:t>.0</w:t>
            </w:r>
          </w:p>
        </w:tc>
        <w:tc>
          <w:tcPr>
            <w:tcW w:w="1298" w:type="dxa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汪归</w:t>
            </w:r>
          </w:p>
        </w:tc>
        <w:tc>
          <w:tcPr>
            <w:tcW w:w="3060" w:type="dxa"/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  <w:r>
              <w:rPr>
                <w:rFonts w:hint="eastAsia" w:ascii="Arial" w:hAnsi="Arial"/>
              </w:rPr>
              <w:t>创建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312" w:type="dxa"/>
            <w:tcBorders>
              <w:bottom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990" w:type="dxa"/>
            <w:tcBorders>
              <w:bottom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tcBorders>
              <w:bottom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3060" w:type="dxa"/>
            <w:tcBorders>
              <w:bottom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312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990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3060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312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990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  <w:tc>
          <w:tcPr>
            <w:tcW w:w="3060" w:type="dxa"/>
            <w:tcBorders>
              <w:top w:val="single" w:color="auto" w:sz="4" w:space="0"/>
            </w:tcBorders>
            <w:vAlign w:val="center"/>
          </w:tcPr>
          <w:p>
            <w:pPr>
              <w:spacing w:before="156" w:beforeLines="50" w:line="312" w:lineRule="auto"/>
              <w:jc w:val="center"/>
              <w:rPr>
                <w:rFonts w:ascii="Arial" w:hAnsi="Arial"/>
              </w:rPr>
            </w:pPr>
          </w:p>
        </w:tc>
      </w:tr>
    </w:tbl>
    <w:p>
      <w:pPr>
        <w:jc w:val="center"/>
        <w:rPr>
          <w:rFonts w:hint="eastAsia" w:ascii="微软雅黑" w:hAnsi="微软雅黑" w:eastAsia="微软雅黑"/>
          <w:b/>
          <w:sz w:val="36"/>
          <w:szCs w:val="21"/>
        </w:rPr>
      </w:pPr>
    </w:p>
    <w:p>
      <w:pPr>
        <w:jc w:val="center"/>
        <w:rPr>
          <w:rFonts w:hint="eastAsia" w:ascii="微软雅黑" w:hAnsi="微软雅黑" w:eastAsia="微软雅黑"/>
          <w:b/>
          <w:sz w:val="36"/>
          <w:szCs w:val="21"/>
        </w:rPr>
      </w:pPr>
    </w:p>
    <w:p>
      <w:pPr>
        <w:jc w:val="center"/>
        <w:rPr>
          <w:rFonts w:hint="eastAsia" w:ascii="微软雅黑" w:hAnsi="微软雅黑" w:eastAsia="微软雅黑"/>
          <w:b/>
          <w:sz w:val="36"/>
          <w:szCs w:val="21"/>
        </w:rPr>
      </w:pPr>
    </w:p>
    <w:p>
      <w:pPr>
        <w:jc w:val="both"/>
        <w:rPr>
          <w:rFonts w:hint="eastAsia" w:ascii="微软雅黑" w:hAnsi="微软雅黑" w:eastAsia="微软雅黑"/>
          <w:b/>
          <w:sz w:val="36"/>
          <w:szCs w:val="21"/>
        </w:rPr>
      </w:pP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5374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sz w:val="20"/>
          <w:szCs w:val="20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bookmarkStart w:id="0" w:name="_Toc8630_WPSOffice_Type2"/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b/>
              <w:bCs/>
            </w:rPr>
            <w:fldChar w:fldCharType="begin"/>
          </w:r>
          <w:r>
            <w:instrText xml:space="preserve"> HYPERLINK \l _Toc8028_WPSOffice_Level1 </w:instrText>
          </w:r>
          <w:r>
            <w:rPr>
              <w:b/>
              <w:bCs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4f06da84-bec1-4b19-9b41-76631c975eaa}"/>
              </w:placeholder>
            </w:sdtPr>
            <w:sdtEnd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宋体"/>
                  <w:b/>
                  <w:bCs/>
                </w:rPr>
                <w:t>大货BOM物料批量新增</w:t>
              </w:r>
            </w:sdtContent>
          </w:sdt>
          <w:r>
            <w:rPr>
              <w:b/>
              <w:bCs/>
            </w:rPr>
            <w:tab/>
          </w:r>
          <w:bookmarkStart w:id="1" w:name="_Toc8028_WPSOffice_Level1Page"/>
          <w:r>
            <w:rPr>
              <w:b/>
              <w:bCs/>
            </w:rPr>
            <w:t>3</w:t>
          </w:r>
          <w:bookmarkEnd w:id="1"/>
          <w:r>
            <w:rPr>
              <w:b/>
              <w:bCs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b/>
              <w:bCs/>
            </w:rPr>
            <w:fldChar w:fldCharType="begin"/>
          </w:r>
          <w:r>
            <w:instrText xml:space="preserve"> HYPERLINK \l _Toc8630_WPSOffice_Level1 </w:instrText>
          </w:r>
          <w:r>
            <w:rPr>
              <w:b/>
              <w:bCs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7b033096-19a6-4cb6-8784-2260005dfa7b}"/>
              </w:placeholder>
            </w:sdtPr>
            <w:sdtEnd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宋体"/>
                  <w:b/>
                  <w:bCs/>
                </w:rPr>
                <w:t>一、 版本说明：</w:t>
              </w:r>
            </w:sdtContent>
          </w:sdt>
          <w:r>
            <w:rPr>
              <w:b/>
              <w:bCs/>
            </w:rPr>
            <w:tab/>
          </w:r>
          <w:bookmarkStart w:id="2" w:name="_Toc8630_WPSOffice_Level1Page"/>
          <w:r>
            <w:rPr>
              <w:b/>
              <w:bCs/>
            </w:rPr>
            <w:t>3</w:t>
          </w:r>
          <w:bookmarkEnd w:id="2"/>
          <w:r>
            <w:rPr>
              <w:b/>
              <w:bCs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_Toc8630_WPSOffice_Level2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afa4f3c9-8a20-4b87-9eaf-49bec46a4721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1. </w:t>
              </w:r>
              <w:r>
                <w:rPr>
                  <w:rFonts w:hint="eastAsia" w:ascii="宋体" w:hAnsi="宋体" w:eastAsia="宋体" w:cs="宋体"/>
                </w:rPr>
                <w:t>需求背景：</w:t>
              </w:r>
            </w:sdtContent>
          </w:sdt>
          <w:r>
            <w:tab/>
          </w:r>
          <w:bookmarkStart w:id="3" w:name="_Toc8630_WPSOffice_Level2Page"/>
          <w:r>
            <w:t>3</w:t>
          </w:r>
          <w:bookmarkEnd w:id="3"/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_Toc1362_WPSOffice_Level2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514522d3-e36f-4ecc-be8c-136b8f756eff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2. </w:t>
              </w:r>
              <w:r>
                <w:rPr>
                  <w:rFonts w:hint="eastAsia" w:ascii="宋体" w:hAnsi="宋体" w:eastAsia="宋体" w:cs="宋体"/>
                </w:rPr>
                <w:t>需求目标：</w:t>
              </w:r>
            </w:sdtContent>
          </w:sdt>
          <w:r>
            <w:tab/>
          </w:r>
          <w:bookmarkStart w:id="4" w:name="_Toc1362_WPSOffice_Level2Page"/>
          <w:r>
            <w:t>3</w:t>
          </w:r>
          <w:bookmarkEnd w:id="4"/>
          <w: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b/>
              <w:bCs/>
            </w:rPr>
            <w:fldChar w:fldCharType="begin"/>
          </w:r>
          <w:r>
            <w:instrText xml:space="preserve"> HYPERLINK \l _Toc1362_WPSOffice_Level1 </w:instrText>
          </w:r>
          <w:r>
            <w:rPr>
              <w:b/>
              <w:bCs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1063ccfa-477f-4e30-b8f8-29b8629067c6}"/>
              </w:placeholder>
            </w:sdtPr>
            <w:sdtEnd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宋体"/>
                  <w:b/>
                  <w:bCs/>
                </w:rPr>
                <w:t>二、 功能说明：</w:t>
              </w:r>
            </w:sdtContent>
          </w:sdt>
          <w:r>
            <w:rPr>
              <w:b/>
              <w:bCs/>
            </w:rPr>
            <w:tab/>
          </w:r>
          <w:bookmarkStart w:id="5" w:name="_Toc1362_WPSOffice_Level1Page"/>
          <w:r>
            <w:rPr>
              <w:b/>
              <w:bCs/>
            </w:rPr>
            <w:t>3</w:t>
          </w:r>
          <w:bookmarkEnd w:id="5"/>
          <w:r>
            <w:rPr>
              <w:b/>
              <w:bCs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_Toc22083_WPSOffice_Level2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790fc569-f8a3-4748-8a18-e64d20465680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1. </w:t>
              </w:r>
              <w:r>
                <w:rPr>
                  <w:rFonts w:hint="eastAsia" w:ascii="宋体" w:hAnsi="宋体" w:eastAsia="宋体" w:cs="宋体"/>
                </w:rPr>
                <w:t>菜单：</w:t>
              </w:r>
            </w:sdtContent>
          </w:sdt>
          <w:r>
            <w:tab/>
          </w:r>
          <w:bookmarkStart w:id="6" w:name="_Toc22083_WPSOffice_Level2Page"/>
          <w:r>
            <w:t>3</w:t>
          </w:r>
          <w:bookmarkEnd w:id="6"/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84d58627-5a69-40c9-8d80-2102d09a78a5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2. </w:t>
              </w:r>
              <w:r>
                <w:rPr>
                  <w:rFonts w:hint="eastAsia" w:ascii="宋体" w:hAnsi="宋体" w:eastAsia="宋体" w:cs="宋体"/>
                </w:rPr>
                <w:t>功能描述：</w:t>
              </w:r>
            </w:sdtContent>
          </w:sdt>
          <w:r>
            <w:tab/>
          </w:r>
          <w:bookmarkStart w:id="7" w:name="_Toc21_WPSOffice_Level2Page"/>
          <w:r>
            <w:t>3</w:t>
          </w:r>
          <w:bookmarkEnd w:id="7"/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_Toc15581_WPSOffice_Level2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6cb67116-7ba9-4aea-b81a-1023603f5007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3. </w:t>
              </w:r>
              <w:r>
                <w:rPr>
                  <w:rFonts w:hint="eastAsia" w:ascii="宋体" w:hAnsi="宋体" w:eastAsia="宋体" w:cs="宋体"/>
                </w:rPr>
                <w:t>具体操作：</w:t>
              </w:r>
            </w:sdtContent>
          </w:sdt>
          <w:r>
            <w:tab/>
          </w:r>
          <w:bookmarkStart w:id="8" w:name="_Toc15581_WPSOffice_Level2Page"/>
          <w:r>
            <w:t>3</w:t>
          </w:r>
          <w:bookmarkEnd w:id="8"/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_Toc26430_WPSOffice_Level2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fc4205ab-ce45-402e-aea3-c3d0c36d0000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4. </w:t>
              </w:r>
              <w:r>
                <w:rPr>
                  <w:rFonts w:hint="eastAsia" w:ascii="宋体" w:hAnsi="宋体" w:eastAsia="宋体" w:cs="宋体"/>
                </w:rPr>
                <w:t>注意事项：</w:t>
              </w:r>
            </w:sdtContent>
          </w:sdt>
          <w:r>
            <w:tab/>
          </w:r>
          <w:bookmarkStart w:id="9" w:name="_Toc26430_WPSOffice_Level2Page"/>
          <w:r>
            <w:t>3</w:t>
          </w:r>
          <w:bookmarkEnd w:id="9"/>
          <w: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b/>
              <w:bCs/>
            </w:rPr>
            <w:fldChar w:fldCharType="begin"/>
          </w:r>
          <w:r>
            <w:instrText xml:space="preserve"> HYPERLINK \l _Toc22083_WPSOffice_Level1 </w:instrText>
          </w:r>
          <w:r>
            <w:rPr>
              <w:b/>
              <w:bCs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456980bb-fb75-4609-9616-4408e1effd33}"/>
              </w:placeholder>
            </w:sdtPr>
            <w:sdtEndPr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宋体"/>
                  <w:b/>
                  <w:bCs/>
                </w:rPr>
                <w:t>三、 异常处理：</w:t>
              </w:r>
            </w:sdtContent>
          </w:sdt>
          <w:r>
            <w:rPr>
              <w:b/>
              <w:bCs/>
            </w:rPr>
            <w:tab/>
          </w:r>
          <w:bookmarkStart w:id="10" w:name="_Toc22083_WPSOffice_Level1Page"/>
          <w:r>
            <w:rPr>
              <w:b/>
              <w:bCs/>
            </w:rPr>
            <w:t>3</w:t>
          </w:r>
          <w:bookmarkEnd w:id="10"/>
          <w:r>
            <w:rPr>
              <w:b/>
              <w:bCs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_Toc22431_WPSOffice_Level2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  <w:id w:val="147453743"/>
              <w:placeholder>
                <w:docPart w:val="{2a2ed6b0-befa-4071-97f6-add0f0f5eac7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sdtEndPr>
            <w:sdtContent>
              <w:r>
                <w:rPr>
                  <w:rFonts w:hint="default" w:ascii="宋体" w:hAnsi="宋体" w:eastAsia="宋体" w:cs="宋体"/>
                </w:rPr>
                <w:t xml:space="preserve">1. </w:t>
              </w:r>
              <w:r>
                <w:rPr>
                  <w:rFonts w:hint="eastAsia" w:ascii="宋体" w:hAnsi="宋体" w:eastAsia="宋体" w:cs="宋体"/>
                </w:rPr>
                <w:t>点了【推送】按钮后，状态一直停留推送中、或者推送失败</w:t>
              </w:r>
            </w:sdtContent>
          </w:sdt>
          <w:r>
            <w:tab/>
          </w:r>
          <w:bookmarkStart w:id="11" w:name="_Toc22431_WPSOffice_Level2Page"/>
          <w:r>
            <w:t>3</w:t>
          </w:r>
          <w:bookmarkEnd w:id="11"/>
          <w:r>
            <w:fldChar w:fldCharType="end"/>
          </w:r>
          <w:bookmarkEnd w:id="0"/>
        </w:p>
      </w:sdtContent>
    </w:sdt>
    <w:p>
      <w:pPr>
        <w:ind w:left="0" w:leftChars="0"/>
        <w:jc w:val="left"/>
        <w:rPr>
          <w:rFonts w:ascii="微软雅黑" w:hAnsi="微软雅黑" w:eastAsia="微软雅黑"/>
          <w:b/>
          <w:sz w:val="36"/>
          <w:szCs w:val="21"/>
        </w:rPr>
      </w:pPr>
      <w:r>
        <w:rPr>
          <w:rFonts w:hint="eastAsia" w:ascii="微软雅黑" w:hAnsi="微软雅黑" w:eastAsia="微软雅黑"/>
          <w:b/>
          <w:sz w:val="36"/>
          <w:szCs w:val="21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6"/>
          <w:lang w:val="en-US" w:eastAsia="zh-CN"/>
        </w:rPr>
      </w:pPr>
      <w:bookmarkStart w:id="12" w:name="_Toc8028_WPSOffice_Level1"/>
      <w:r>
        <w:rPr>
          <w:rFonts w:hint="eastAsia" w:ascii="宋体" w:hAnsi="宋体" w:eastAsia="宋体" w:cs="宋体"/>
          <w:b/>
          <w:bCs/>
          <w:sz w:val="32"/>
          <w:szCs w:val="36"/>
          <w:lang w:val="en-US" w:eastAsia="zh-CN"/>
        </w:rPr>
        <w:t>大货BOM物料批量新增</w:t>
      </w:r>
      <w:bookmarkEnd w:id="12"/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13" w:name="_Toc8630_WPSOffice_Level1"/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版本说明：</w:t>
      </w:r>
      <w:bookmarkEnd w:id="13"/>
    </w:p>
    <w:p>
      <w:pPr>
        <w:numPr>
          <w:ilvl w:val="0"/>
          <w:numId w:val="2"/>
        </w:numPr>
        <w:ind w:left="425" w:leftChars="0" w:hanging="425" w:firstLineChars="0"/>
        <w:outlineLvl w:val="1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14" w:name="_Toc30074_WPSOffice_Level2"/>
      <w:bookmarkStart w:id="15" w:name="_Toc8630_WPSOffice_Level2"/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需求背景：</w:t>
      </w:r>
      <w:bookmarkEnd w:id="14"/>
      <w:bookmarkEnd w:id="15"/>
    </w:p>
    <w:p>
      <w:pPr>
        <w:numPr>
          <w:ilvl w:val="0"/>
          <w:numId w:val="0"/>
        </w:numPr>
        <w:ind w:leftChars="0" w:firstLine="420" w:firstLineChars="0"/>
        <w:outlineLvl w:val="1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因市场业务的变化，会对原有大货款号（根据品牌、年份等维度进行筛选） 新增某种物料，如：IP款包装袋、防盗扣（可能各品牌对应的物料编码不同）</w:t>
      </w:r>
    </w:p>
    <w:p>
      <w:pPr>
        <w:numPr>
          <w:ilvl w:val="0"/>
          <w:numId w:val="2"/>
        </w:numPr>
        <w:ind w:left="425" w:leftChars="0" w:hanging="425" w:firstLineChars="0"/>
        <w:outlineLvl w:val="1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16" w:name="_Toc31889_WPSOffice_Level2"/>
      <w:bookmarkStart w:id="17" w:name="_Toc1362_WPSOffice_Level2"/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需求目标：</w:t>
      </w:r>
      <w:bookmarkEnd w:id="16"/>
      <w:bookmarkEnd w:id="17"/>
    </w:p>
    <w:p>
      <w:pPr>
        <w:numPr>
          <w:ilvl w:val="1"/>
          <w:numId w:val="2"/>
        </w:numPr>
        <w:ind w:left="850" w:leftChars="0" w:hanging="45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18" w:name="_Toc30074_WPSOffice_Level3"/>
      <w:bookmarkStart w:id="19" w:name="_Toc16419_WPSOffice_Level3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实现通过API接口自动批量添加大货BOM物料明细</w:t>
      </w:r>
      <w:bookmarkEnd w:id="18"/>
      <w:bookmarkEnd w:id="19"/>
    </w:p>
    <w:p>
      <w:pPr>
        <w:numPr>
          <w:ilvl w:val="1"/>
          <w:numId w:val="2"/>
        </w:numPr>
        <w:ind w:left="850" w:leftChars="0" w:hanging="45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实现大货BOM物料明细新增后，重新核算成本价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</w:pPr>
      <w:bookmarkStart w:id="20" w:name="_Toc1362_WPSOffice_Level1"/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功能说明：</w:t>
      </w:r>
      <w:bookmarkEnd w:id="20"/>
    </w:p>
    <w:p>
      <w:pPr>
        <w:numPr>
          <w:ilvl w:val="0"/>
          <w:numId w:val="3"/>
        </w:numPr>
        <w:ind w:left="425" w:leftChars="0" w:hanging="425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bookmarkStart w:id="21" w:name="_Toc22083_WPSOffice_Level2"/>
      <w:r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  <w:t>菜单：</w:t>
      </w:r>
      <w:bookmarkEnd w:id="21"/>
    </w:p>
    <w:p>
      <w:pPr>
        <w:numPr>
          <w:numId w:val="0"/>
        </w:numPr>
        <w:ind w:left="397" w:leftChars="0"/>
        <w:jc w:val="left"/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FMS-物料管理-物料批量新增</w:t>
      </w:r>
    </w:p>
    <w:p>
      <w:pPr>
        <w:numPr>
          <w:ilvl w:val="0"/>
          <w:numId w:val="3"/>
        </w:numPr>
        <w:ind w:left="425" w:leftChars="0" w:hanging="425" w:firstLineChars="0"/>
        <w:jc w:val="left"/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</w:pPr>
      <w:bookmarkStart w:id="22" w:name="_Toc15581_WPSOffice_Level2"/>
      <w:r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  <w:t>具体操作：</w:t>
      </w:r>
      <w:bookmarkEnd w:id="22"/>
    </w:p>
    <w:p>
      <w:pPr>
        <w:numPr>
          <w:ilvl w:val="1"/>
          <w:numId w:val="3"/>
        </w:numPr>
        <w:ind w:left="850" w:leftChars="0" w:hanging="453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新增：点击【新增】按钮，弹出新增页面，待【</w:t>
      </w:r>
      <w:r>
        <w:rPr>
          <w:rFonts w:hint="eastAsia" w:ascii="宋体" w:hAnsi="宋体" w:eastAsia="宋体" w:cs="宋体"/>
          <w:b w:val="0"/>
          <w:bCs w:val="0"/>
          <w:color w:val="FF0000"/>
          <w:sz w:val="21"/>
          <w:szCs w:val="22"/>
          <w:lang w:val="en-US" w:eastAsia="zh-CN"/>
        </w:rPr>
        <w:t>*</w:t>
      </w: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】的字段为必填项</w:t>
      </w:r>
      <w:bookmarkStart w:id="26" w:name="_GoBack"/>
      <w:bookmarkEnd w:id="26"/>
    </w:p>
    <w:p>
      <w:pPr>
        <w:numPr>
          <w:ilvl w:val="1"/>
          <w:numId w:val="3"/>
        </w:numPr>
        <w:ind w:left="850" w:leftChars="0" w:hanging="453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编辑：</w:t>
      </w:r>
    </w:p>
    <w:p>
      <w:pPr>
        <w:numPr>
          <w:ilvl w:val="1"/>
          <w:numId w:val="3"/>
        </w:numPr>
        <w:ind w:left="850" w:leftChars="0" w:hanging="453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审核：</w:t>
      </w:r>
    </w:p>
    <w:p>
      <w:pPr>
        <w:numPr>
          <w:ilvl w:val="1"/>
          <w:numId w:val="3"/>
        </w:numPr>
        <w:ind w:left="850" w:leftChars="0" w:hanging="453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推送：</w:t>
      </w:r>
    </w:p>
    <w:p>
      <w:pPr>
        <w:numPr>
          <w:ilvl w:val="1"/>
          <w:numId w:val="3"/>
        </w:numPr>
        <w:ind w:left="850" w:leftChars="0" w:hanging="453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导出：</w:t>
      </w:r>
    </w:p>
    <w:p>
      <w:pPr>
        <w:numPr>
          <w:ilvl w:val="0"/>
          <w:numId w:val="3"/>
        </w:numPr>
        <w:ind w:left="425" w:leftChars="0" w:hanging="425" w:firstLineChars="0"/>
        <w:jc w:val="left"/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</w:pPr>
      <w:bookmarkStart w:id="23" w:name="_Toc26430_WPSOffice_Level2"/>
      <w:r>
        <w:rPr>
          <w:rFonts w:hint="eastAsia" w:ascii="宋体" w:hAnsi="宋体" w:eastAsia="宋体" w:cs="宋体"/>
          <w:b/>
          <w:bCs/>
          <w:sz w:val="21"/>
          <w:szCs w:val="22"/>
          <w:lang w:val="en-US" w:eastAsia="zh-CN"/>
        </w:rPr>
        <w:t>注意事项：</w:t>
      </w:r>
      <w:bookmarkEnd w:id="23"/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</w:pPr>
      <w:bookmarkStart w:id="24" w:name="_Toc22083_WPSOffice_Level1"/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异常处理：</w:t>
      </w:r>
      <w:bookmarkEnd w:id="24"/>
    </w:p>
    <w:p>
      <w:pPr>
        <w:numPr>
          <w:ilvl w:val="0"/>
          <w:numId w:val="4"/>
        </w:numPr>
        <w:ind w:left="425" w:leftChars="0" w:hanging="425" w:firstLineChars="0"/>
        <w:jc w:val="left"/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</w:pPr>
      <w:bookmarkStart w:id="25" w:name="_Toc22431_WPSOffice_Level2"/>
      <w:r>
        <w:rPr>
          <w:rFonts w:hint="eastAsia" w:ascii="宋体" w:hAnsi="宋体" w:eastAsia="宋体" w:cs="宋体"/>
          <w:b w:val="0"/>
          <w:bCs w:val="0"/>
          <w:sz w:val="21"/>
          <w:szCs w:val="22"/>
          <w:lang w:val="en-US" w:eastAsia="zh-CN"/>
        </w:rPr>
        <w:t>点了【推送】按钮后，状态一直停留推送中、或者推送失败</w:t>
      </w:r>
      <w:bookmarkEnd w:id="2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7DAB95"/>
    <w:multiLevelType w:val="multilevel"/>
    <w:tmpl w:val="A97DAB9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D30BD658"/>
    <w:multiLevelType w:val="multilevel"/>
    <w:tmpl w:val="D30BD65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2">
    <w:nsid w:val="E395F5E9"/>
    <w:multiLevelType w:val="multilevel"/>
    <w:tmpl w:val="E395F5E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3">
    <w:nsid w:val="1C41AB64"/>
    <w:multiLevelType w:val="multilevel"/>
    <w:tmpl w:val="1C41AB6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1F36C8"/>
    <w:rsid w:val="011B2066"/>
    <w:rsid w:val="1BA31277"/>
    <w:rsid w:val="1C803663"/>
    <w:rsid w:val="26262F8B"/>
    <w:rsid w:val="491E279F"/>
    <w:rsid w:val="58595855"/>
    <w:rsid w:val="58C33490"/>
    <w:rsid w:val="59154A6F"/>
    <w:rsid w:val="5D1F36C8"/>
    <w:rsid w:val="6036780A"/>
    <w:rsid w:val="62903FAB"/>
    <w:rsid w:val="6A0A08ED"/>
    <w:rsid w:val="6FD7497F"/>
    <w:rsid w:val="7EC5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widowControl/>
      <w:jc w:val="left"/>
    </w:pPr>
    <w:rPr>
      <w:rFonts w:ascii="Arial" w:hAnsi="Arial"/>
      <w:kern w:val="0"/>
      <w:sz w:val="24"/>
      <w:szCs w:val="20"/>
      <w:lang w:eastAsia="en-US"/>
    </w:rPr>
  </w:style>
  <w:style w:type="character" w:styleId="4">
    <w:name w:val="Hyperlink"/>
    <w:basedOn w:val="3"/>
    <w:uiPriority w:val="0"/>
    <w:rPr>
      <w:color w:val="0000FF"/>
      <w:u w:val="single"/>
    </w:rPr>
  </w:style>
  <w:style w:type="paragraph" w:customStyle="1" w:styleId="6">
    <w:name w:val="WPSOffice手动目录 1"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7">
    <w:name w:val="WPSOffice手动目录 2"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8">
    <w:name w:val="WPSOffice手动目录 3"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f06da84-bec1-4b19-9b41-76631c975e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06da84-bec1-4b19-9b41-76631c975e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b033096-19a6-4cb6-8784-2260005dfa7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b033096-19a6-4cb6-8784-2260005dfa7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a4f3c9-8a20-4b87-9eaf-49bec46a47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a4f3c9-8a20-4b87-9eaf-49bec46a47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4522d3-e36f-4ecc-be8c-136b8f756e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4522d3-e36f-4ecc-be8c-136b8f756e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063ccfa-477f-4e30-b8f8-29b8629067c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063ccfa-477f-4e30-b8f8-29b8629067c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0fc569-f8a3-4748-8a18-e64d204656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0fc569-f8a3-4748-8a18-e64d204656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4d58627-5a69-40c9-8d80-2102d09a78a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4d58627-5a69-40c9-8d80-2102d09a78a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cb67116-7ba9-4aea-b81a-1023603f500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b67116-7ba9-4aea-b81a-1023603f500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c4205ab-ce45-402e-aea3-c3d0c36d000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4205ab-ce45-402e-aea3-c3d0c36d000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56980bb-fb75-4609-9616-4408e1effd3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56980bb-fb75-4609-9616-4408e1effd3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a2ed6b0-befa-4071-97f6-add0f0f5ea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a2ed6b0-befa-4071-97f6-add0f0f5ea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2020-04-24T07:06:00Z</dcterms:created>
  <dc:creator>Administrator</dc:creator>
  <cp:lastModifiedBy>胖可她妈</cp:lastModifiedBy>
  <dcterms:modified xsi:type="dcterms:W3CDTF">2021-01-12T03:56:45Z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