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360" w:lineRule="auto"/>
        <w:ind w:left="420" w:firstLine="0" w:firstLineChars="0"/>
        <w:rPr>
          <w:rFonts w:hint="eastAsia" w:eastAsiaTheme="minorEastAsia"/>
          <w:color w:val="FF0000"/>
          <w:sz w:val="28"/>
          <w:szCs w:val="28"/>
          <w:lang w:val="en-US" w:eastAsia="zh-CN"/>
        </w:rPr>
      </w:pPr>
      <w:r>
        <w:rPr>
          <w:rFonts w:hint="eastAsia"/>
          <w:b/>
          <w:color w:val="FF0000"/>
          <w:sz w:val="28"/>
          <w:szCs w:val="28"/>
          <w:lang w:val="en-US" w:eastAsia="zh-CN"/>
        </w:rPr>
        <w:t>前言：</w:t>
      </w:r>
      <w:r>
        <w:rPr>
          <w:rFonts w:hint="eastAsia"/>
          <w:color w:val="FF0000"/>
          <w:sz w:val="28"/>
          <w:szCs w:val="28"/>
          <w:lang w:val="en-US" w:eastAsia="zh-CN"/>
        </w:rPr>
        <w:t>每一条操作步骤都非常重要 切记一定要严格按照文档执行</w:t>
      </w:r>
    </w:p>
    <w:p>
      <w:pPr>
        <w:pStyle w:val="5"/>
        <w:numPr>
          <w:ilvl w:val="0"/>
          <w:numId w:val="0"/>
        </w:numPr>
        <w:spacing w:line="360" w:lineRule="auto"/>
        <w:ind w:leftChars="0"/>
        <w:rPr>
          <w:b/>
        </w:rPr>
      </w:pPr>
    </w:p>
    <w:p>
      <w:pPr>
        <w:pStyle w:val="5"/>
        <w:numPr>
          <w:ilvl w:val="0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需要打印的客户端电脑点击以下链接，下载并安装菜鸟云打印插件；</w:t>
      </w:r>
    </w:p>
    <w:p>
      <w:pPr>
        <w:pStyle w:val="5"/>
        <w:spacing w:line="360" w:lineRule="auto"/>
        <w:ind w:left="420" w:firstLine="0" w:firstLineChars="0"/>
      </w:pPr>
      <w:r>
        <w:fldChar w:fldCharType="begin"/>
      </w:r>
      <w:r>
        <w:instrText xml:space="preserve"> HYPERLINK "http://cloudprint-docs-resource.oss-cn-shanghai.aliyuncs.com/download.html?spm=a219a.7386653.0.0.510b669ajUzSSA" </w:instrText>
      </w:r>
      <w:r>
        <w:fldChar w:fldCharType="separate"/>
      </w:r>
      <w:r>
        <w:rPr>
          <w:rStyle w:val="3"/>
        </w:rPr>
        <w:t>http://cloudprint-docs-resource.oss-cn-shanghai.aliyuncs.com/download.html?spm=a219a.7386653.0.0.510b669ajUzSSA</w:t>
      </w:r>
      <w:r>
        <w:rPr>
          <w:rStyle w:val="3"/>
        </w:rPr>
        <w:fldChar w:fldCharType="end"/>
      </w:r>
    </w:p>
    <w:p>
      <w:pPr>
        <w:pStyle w:val="5"/>
        <w:numPr>
          <w:ilvl w:val="0"/>
          <w:numId w:val="1"/>
        </w:numPr>
        <w:spacing w:line="360" w:lineRule="auto"/>
        <w:ind w:firstLineChars="0"/>
        <w:rPr>
          <w:b/>
        </w:rPr>
      </w:pPr>
      <w:r>
        <w:rPr>
          <w:b/>
        </w:rPr>
        <w:t>设置客户端电脑默认打印机</w:t>
      </w:r>
      <w:r>
        <w:rPr>
          <w:rFonts w:hint="eastAsia"/>
          <w:b/>
        </w:rPr>
        <w:t>，</w:t>
      </w:r>
      <w:r>
        <w:rPr>
          <w:b/>
        </w:rPr>
        <w:t>菜鸟云打印只支持默认打印机打印</w:t>
      </w:r>
      <w:r>
        <w:rPr>
          <w:rFonts w:hint="eastAsia"/>
          <w:b/>
        </w:rPr>
        <w:t>；</w:t>
      </w:r>
    </w:p>
    <w:p>
      <w:pPr>
        <w:pStyle w:val="5"/>
        <w:spacing w:line="360" w:lineRule="auto"/>
        <w:ind w:left="420" w:firstLine="0" w:firstLineChars="0"/>
      </w:pPr>
      <w:r>
        <w:drawing>
          <wp:inline distT="0" distB="0" distL="0" distR="0">
            <wp:extent cx="5274310" cy="2988310"/>
            <wp:effectExtent l="0" t="0" r="254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启动菜鸟打印插件，</w:t>
      </w:r>
      <w:r>
        <w:rPr>
          <w:b/>
        </w:rPr>
        <w:t>点击打印机</w:t>
      </w:r>
      <w:r>
        <w:rPr>
          <w:rFonts w:hint="eastAsia"/>
          <w:b/>
        </w:rPr>
        <w:t>—打印选项</w:t>
      </w:r>
    </w:p>
    <w:p>
      <w:pPr>
        <w:pStyle w:val="5"/>
        <w:spacing w:line="360" w:lineRule="auto"/>
        <w:ind w:left="420" w:firstLine="0" w:firstLineChars="0"/>
      </w:pPr>
      <w:r>
        <w:drawing>
          <wp:inline distT="0" distB="0" distL="0" distR="0">
            <wp:extent cx="5274310" cy="3876675"/>
            <wp:effectExtent l="0" t="0" r="254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然后点击前面设置的默认打印机，将电子面单定制纸张两个勾去掉，不然打印出来的面单没有logo；</w:t>
      </w:r>
    </w:p>
    <w:p>
      <w:pPr>
        <w:pStyle w:val="5"/>
        <w:spacing w:line="360" w:lineRule="auto"/>
        <w:ind w:left="420" w:firstLine="0" w:firstLineChars="0"/>
      </w:pPr>
      <w:r>
        <w:drawing>
          <wp:inline distT="0" distB="0" distL="0" distR="0">
            <wp:extent cx="5274310" cy="390588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0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W</w:t>
      </w:r>
      <w:r>
        <w:rPr>
          <w:b/>
        </w:rPr>
        <w:t>MS进行后置打印相关配置</w:t>
      </w:r>
      <w:r>
        <w:rPr>
          <w:rFonts w:hint="eastAsia"/>
          <w:b/>
        </w:rPr>
        <w:t>，</w:t>
      </w:r>
      <w:r>
        <w:rPr>
          <w:b/>
        </w:rPr>
        <w:t>进入打印路线菜单</w:t>
      </w:r>
      <w:r>
        <w:rPr>
          <w:rFonts w:hint="eastAsia"/>
          <w:b/>
        </w:rPr>
        <w:t>；</w:t>
      </w:r>
    </w:p>
    <w:p>
      <w:pPr>
        <w:pStyle w:val="5"/>
        <w:spacing w:line="360" w:lineRule="auto"/>
        <w:ind w:left="420" w:firstLine="0" w:firstLineChars="0"/>
      </w:pPr>
      <w:r>
        <w:drawing>
          <wp:inline distT="0" distB="0" distL="0" distR="0">
            <wp:extent cx="5274310" cy="207962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配置菜鸟云打印，菜鸟云打印单据编码固定配置：</w:t>
      </w:r>
      <w:r>
        <w:rPr>
          <w:b/>
        </w:rPr>
        <w:t>CLOUD_PRINT</w:t>
      </w:r>
      <w:r>
        <w:rPr>
          <w:rFonts w:hint="eastAsia"/>
          <w:b/>
        </w:rPr>
        <w:t>，</w:t>
      </w:r>
      <w:r>
        <w:rPr>
          <w:b/>
        </w:rPr>
        <w:t>然后选择对应的仓库</w:t>
      </w:r>
      <w:r>
        <w:rPr>
          <w:rFonts w:hint="eastAsia"/>
          <w:b/>
        </w:rPr>
        <w:t>、</w:t>
      </w:r>
      <w:r>
        <w:rPr>
          <w:b/>
        </w:rPr>
        <w:t>货主</w:t>
      </w:r>
      <w:r>
        <w:rPr>
          <w:rFonts w:hint="eastAsia"/>
          <w:b/>
        </w:rPr>
        <w:t>、</w:t>
      </w:r>
      <w:r>
        <w:rPr>
          <w:b/>
        </w:rPr>
        <w:t>单据类型</w:t>
      </w:r>
      <w:r>
        <w:rPr>
          <w:rFonts w:hint="eastAsia"/>
          <w:b/>
        </w:rPr>
        <w:t>，输入</w:t>
      </w:r>
      <w:r>
        <w:rPr>
          <w:b/>
        </w:rPr>
        <w:t>打印份数</w:t>
      </w:r>
      <w:r>
        <w:rPr>
          <w:rFonts w:hint="eastAsia"/>
          <w:b/>
        </w:rPr>
        <w:t>；</w:t>
      </w:r>
    </w:p>
    <w:p>
      <w:pPr>
        <w:pStyle w:val="5"/>
        <w:spacing w:line="360" w:lineRule="auto"/>
        <w:ind w:left="420" w:firstLine="0" w:firstLineChars="0"/>
      </w:pPr>
      <w:r>
        <w:drawing>
          <wp:inline distT="0" distB="0" distL="0" distR="0">
            <wp:extent cx="5274310" cy="160909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前置打印菜鸟面单，进入作业报表进行配置；</w:t>
      </w:r>
    </w:p>
    <w:p>
      <w:pPr>
        <w:pStyle w:val="5"/>
        <w:spacing w:line="360" w:lineRule="auto"/>
        <w:ind w:left="420" w:firstLine="0" w:firstLineChars="0"/>
      </w:pPr>
      <w:r>
        <w:drawing>
          <wp:inline distT="0" distB="0" distL="0" distR="0">
            <wp:extent cx="5274310" cy="2181860"/>
            <wp:effectExtent l="0" t="0" r="254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代码固定配置</w:t>
      </w:r>
      <w:r>
        <w:rPr>
          <w:b/>
        </w:rPr>
        <w:t>CLOUD_PRINT</w:t>
      </w:r>
      <w:r>
        <w:rPr>
          <w:rFonts w:hint="eastAsia"/>
          <w:b/>
        </w:rPr>
        <w:t>，</w:t>
      </w:r>
      <w:r>
        <w:rPr>
          <w:b/>
        </w:rPr>
        <w:t>条件配置[]</w:t>
      </w:r>
      <w:r>
        <w:rPr>
          <w:rFonts w:hint="eastAsia"/>
          <w:b/>
        </w:rPr>
        <w:t>，</w:t>
      </w:r>
      <w:r>
        <w:rPr>
          <w:b/>
        </w:rPr>
        <w:t>选择仓库</w:t>
      </w:r>
      <w:r>
        <w:rPr>
          <w:rFonts w:hint="eastAsia"/>
          <w:b/>
        </w:rPr>
        <w:t>、</w:t>
      </w:r>
      <w:r>
        <w:rPr>
          <w:b/>
        </w:rPr>
        <w:t>打印控制</w:t>
      </w:r>
      <w:r>
        <w:rPr>
          <w:rFonts w:hint="eastAsia"/>
          <w:b/>
        </w:rPr>
        <w:t>；</w:t>
      </w:r>
    </w:p>
    <w:p>
      <w:pPr>
        <w:pStyle w:val="5"/>
        <w:spacing w:line="360" w:lineRule="auto"/>
        <w:ind w:left="420" w:firstLine="0" w:firstLineChars="0"/>
      </w:pPr>
      <w:r>
        <w:drawing>
          <wp:inline distT="0" distB="0" distL="0" distR="0">
            <wp:extent cx="5274310" cy="192786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然后通知T</w:t>
      </w:r>
      <w:r>
        <w:rPr>
          <w:b/>
        </w:rPr>
        <w:t>TX配置波次</w:t>
      </w:r>
      <w:r>
        <w:rPr>
          <w:rFonts w:hint="eastAsia"/>
          <w:b/>
        </w:rPr>
        <w:t>“菜鸟面单（云打印）”</w:t>
      </w:r>
      <w:r>
        <w:rPr>
          <w:b/>
        </w:rPr>
        <w:t>报表名称</w:t>
      </w:r>
      <w:r>
        <w:rPr>
          <w:rFonts w:hint="eastAsia"/>
          <w:b/>
        </w:rPr>
        <w:t>；</w:t>
      </w:r>
    </w:p>
    <w:p>
      <w:pPr>
        <w:pStyle w:val="5"/>
        <w:numPr>
          <w:ilvl w:val="0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</w:rPr>
        <w:t>前置波次打印的时候，点击“菜鸟面单（云打印）”进行打印；</w:t>
      </w:r>
    </w:p>
    <w:p>
      <w:pPr>
        <w:pStyle w:val="5"/>
        <w:numPr>
          <w:ilvl w:val="0"/>
          <w:numId w:val="0"/>
        </w:numPr>
        <w:spacing w:line="360" w:lineRule="auto"/>
        <w:ind w:leftChars="0"/>
        <w:rPr>
          <w:b/>
        </w:rPr>
      </w:pPr>
      <w:r>
        <w:drawing>
          <wp:inline distT="0" distB="0" distL="0" distR="0">
            <wp:extent cx="5274310" cy="2229485"/>
            <wp:effectExtent l="0" t="0" r="2540" b="184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spacing w:line="360" w:lineRule="auto"/>
        <w:ind w:firstLineChars="0"/>
        <w:rPr>
          <w:b/>
        </w:rPr>
      </w:pPr>
      <w:r>
        <w:rPr>
          <w:rFonts w:hint="eastAsia"/>
          <w:b/>
          <w:lang w:val="en-US" w:eastAsia="zh-CN"/>
        </w:rPr>
        <w:t>每一台本地PC机在测试云打印之前都要</w:t>
      </w:r>
      <w:r>
        <w:rPr>
          <w:rFonts w:hint="eastAsia"/>
          <w:b/>
          <w:color w:val="C00000"/>
          <w:lang w:val="en-US" w:eastAsia="zh-CN"/>
        </w:rPr>
        <w:t>清缓存</w:t>
      </w:r>
      <w:r>
        <w:rPr>
          <w:rFonts w:hint="eastAsia"/>
          <w:b/>
          <w:lang w:val="en-US" w:eastAsia="zh-CN"/>
        </w:rPr>
        <w:t xml:space="preserve"> </w:t>
      </w:r>
      <w:r>
        <w:rPr>
          <w:rFonts w:hint="eastAsia"/>
          <w:b/>
          <w:color w:val="C00000"/>
          <w:lang w:val="en-US" w:eastAsia="zh-CN"/>
        </w:rPr>
        <w:t>重启打印机</w:t>
      </w:r>
      <w:r>
        <w:rPr>
          <w:rFonts w:hint="eastAsia"/>
          <w:b/>
          <w:lang w:val="en-US" w:eastAsia="zh-CN"/>
        </w:rPr>
        <w:t xml:space="preserve"> </w:t>
      </w:r>
      <w:r>
        <w:rPr>
          <w:rFonts w:hint="eastAsia"/>
          <w:b/>
          <w:color w:val="C00000"/>
          <w:lang w:val="en-US" w:eastAsia="zh-CN"/>
        </w:rPr>
        <w:t>打印控件也要开启</w:t>
      </w:r>
      <w:r>
        <w:rPr>
          <w:rFonts w:hint="eastAsia"/>
          <w:b/>
          <w:lang w:val="en-US" w:eastAsia="zh-CN"/>
        </w:rPr>
        <w:t>。</w:t>
      </w:r>
    </w:p>
    <w:p>
      <w:pPr>
        <w:pStyle w:val="5"/>
        <w:numPr>
          <w:ilvl w:val="0"/>
          <w:numId w:val="0"/>
        </w:numPr>
        <w:spacing w:line="360" w:lineRule="auto"/>
        <w:ind w:leftChars="0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此处我们所说的清除浏览页面缓存不只是浏览器清除缓存 还需要</w:t>
      </w:r>
      <w:r>
        <w:rPr>
          <w:rFonts w:hint="eastAsia"/>
          <w:b/>
          <w:color w:val="C00000"/>
          <w:lang w:val="en-US" w:eastAsia="zh-CN"/>
        </w:rPr>
        <w:t>清除WMS页面的js缓存</w:t>
      </w:r>
      <w:r>
        <w:rPr>
          <w:rFonts w:hint="eastAsia"/>
          <w:b/>
          <w:lang w:val="en-US" w:eastAsia="zh-CN"/>
        </w:rPr>
        <w:t>。</w:t>
      </w:r>
    </w:p>
    <w:p>
      <w:pPr>
        <w:pStyle w:val="5"/>
        <w:numPr>
          <w:ilvl w:val="0"/>
          <w:numId w:val="0"/>
        </w:numPr>
        <w:spacing w:line="360" w:lineRule="auto"/>
        <w:ind w:leftChars="0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具体方法：1.打开WMS系统操作页面</w:t>
      </w:r>
    </w:p>
    <w:p>
      <w:pPr>
        <w:pStyle w:val="5"/>
        <w:numPr>
          <w:ilvl w:val="0"/>
          <w:numId w:val="2"/>
        </w:numPr>
        <w:spacing w:line="360" w:lineRule="auto"/>
        <w:ind w:leftChars="0"/>
        <w:rPr>
          <w:rFonts w:hint="eastAsia"/>
          <w:b/>
          <w:lang w:val="en-US" w:eastAsia="zh-CN"/>
        </w:rPr>
      </w:pPr>
      <w:r>
        <w:rPr>
          <w:rFonts w:hint="eastAsia"/>
          <w:b/>
          <w:lang w:val="en-US" w:eastAsia="zh-CN"/>
        </w:rPr>
        <w:t>键盘点击</w:t>
      </w:r>
      <w:r>
        <w:rPr>
          <w:rFonts w:hint="eastAsia"/>
          <w:b/>
          <w:color w:val="C00000"/>
          <w:lang w:val="en-US" w:eastAsia="zh-CN"/>
        </w:rPr>
        <w:t>F12</w:t>
      </w:r>
      <w:r>
        <w:rPr>
          <w:rFonts w:hint="eastAsia"/>
          <w:b/>
          <w:lang w:val="en-US" w:eastAsia="zh-CN"/>
        </w:rPr>
        <w:t xml:space="preserve"> 待代码视图出来之后 右击</w:t>
      </w:r>
      <w:r>
        <w:rPr>
          <w:rFonts w:hint="eastAsia"/>
          <w:b/>
          <w:color w:val="C00000"/>
          <w:lang w:val="en-US" w:eastAsia="zh-CN"/>
        </w:rPr>
        <w:t>网页左边的刷新标识 选择“清空缓存并硬性重新加载”</w:t>
      </w:r>
      <w:r>
        <w:rPr>
          <w:rFonts w:hint="eastAsia"/>
          <w:b/>
          <w:lang w:val="en-US" w:eastAsia="zh-CN"/>
        </w:rPr>
        <w:t xml:space="preserve"> 如下图</w:t>
      </w:r>
    </w:p>
    <w:p>
      <w:pPr>
        <w:pStyle w:val="5"/>
        <w:numPr>
          <w:ilvl w:val="0"/>
          <w:numId w:val="0"/>
        </w:numPr>
        <w:spacing w:line="360" w:lineRule="auto"/>
        <w:ind w:leftChars="200"/>
      </w:pPr>
      <w:r>
        <w:drawing>
          <wp:inline distT="0" distB="0" distL="114300" distR="114300">
            <wp:extent cx="5267325" cy="2960370"/>
            <wp:effectExtent l="0" t="0" r="9525" b="1143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603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  <w:spacing w:line="360" w:lineRule="auto"/>
        <w:ind w:leftChars="200"/>
        <w:rPr>
          <w:rFonts w:hint="eastAsia"/>
          <w:lang w:eastAsia="zh-CN"/>
        </w:rPr>
      </w:pPr>
      <w:r>
        <w:rPr>
          <w:rFonts w:hint="eastAsia"/>
          <w:lang w:eastAsia="zh-CN"/>
        </w:rPr>
        <w:t>十一：面单补单方式</w:t>
      </w:r>
    </w:p>
    <w:p>
      <w:pPr>
        <w:pStyle w:val="5"/>
        <w:numPr>
          <w:ilvl w:val="0"/>
          <w:numId w:val="0"/>
        </w:numPr>
        <w:spacing w:line="360" w:lineRule="auto"/>
        <w:ind w:left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在发货-波次界面，根据波次号找到对应波次，然后选择对应的序号进行补打</w:t>
      </w:r>
    </w:p>
    <w:p>
      <w:pPr>
        <w:pStyle w:val="5"/>
        <w:numPr>
          <w:ilvl w:val="0"/>
          <w:numId w:val="0"/>
        </w:numPr>
        <w:spacing w:line="360" w:lineRule="auto"/>
        <w:ind w:leftChars="20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1135" cy="2089150"/>
            <wp:effectExtent l="0" t="0" r="5715" b="635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89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5"/>
        <w:numPr>
          <w:ilvl w:val="0"/>
          <w:numId w:val="0"/>
        </w:numPr>
        <w:spacing w:line="360" w:lineRule="auto"/>
        <w:ind w:leftChars="200"/>
      </w:pPr>
      <w:r>
        <w:drawing>
          <wp:inline distT="0" distB="0" distL="114300" distR="114300">
            <wp:extent cx="5270500" cy="2711450"/>
            <wp:effectExtent l="0" t="0" r="6350" b="1270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11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  <w:spacing w:line="360" w:lineRule="auto"/>
        <w:ind w:leftChars="200"/>
      </w:pPr>
    </w:p>
    <w:p>
      <w:pPr>
        <w:pStyle w:val="5"/>
        <w:numPr>
          <w:ilvl w:val="0"/>
          <w:numId w:val="0"/>
        </w:numPr>
        <w:spacing w:line="360" w:lineRule="auto"/>
        <w:ind w:leftChars="200"/>
        <w:rPr>
          <w:rFonts w:hint="eastAsia"/>
          <w:lang w:val="en-US" w:eastAsia="zh-CN"/>
        </w:rPr>
      </w:pPr>
      <w:r>
        <w:drawing>
          <wp:inline distT="0" distB="0" distL="114300" distR="114300">
            <wp:extent cx="5274310" cy="3020060"/>
            <wp:effectExtent l="0" t="0" r="2540" b="8890"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00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B9E3C0B"/>
    <w:multiLevelType w:val="singleLevel"/>
    <w:tmpl w:val="CB9E3C0B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B752EC6"/>
    <w:multiLevelType w:val="multilevel"/>
    <w:tmpl w:val="0B752EC6"/>
    <w:lvl w:ilvl="0" w:tentative="0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15"/>
    <w:rsid w:val="0000227F"/>
    <w:rsid w:val="000435DB"/>
    <w:rsid w:val="001F5297"/>
    <w:rsid w:val="00591E29"/>
    <w:rsid w:val="00784E27"/>
    <w:rsid w:val="00853015"/>
    <w:rsid w:val="00A85CB6"/>
    <w:rsid w:val="00D55BCA"/>
    <w:rsid w:val="00E62838"/>
    <w:rsid w:val="00F15D86"/>
    <w:rsid w:val="00F21AEC"/>
    <w:rsid w:val="06C9012C"/>
    <w:rsid w:val="0FD05E2C"/>
    <w:rsid w:val="143B32F5"/>
    <w:rsid w:val="1C603DF5"/>
    <w:rsid w:val="238E623D"/>
    <w:rsid w:val="2A000FFA"/>
    <w:rsid w:val="407238FD"/>
    <w:rsid w:val="478C2B3F"/>
    <w:rsid w:val="50395C4C"/>
    <w:rsid w:val="5FB2257F"/>
    <w:rsid w:val="611D0CD2"/>
    <w:rsid w:val="69276FF4"/>
    <w:rsid w:val="6D7A328A"/>
    <w:rsid w:val="6FB6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TTX</Company>
  <Pages>4</Pages>
  <Words>86</Words>
  <Characters>496</Characters>
  <Lines>4</Lines>
  <Paragraphs>1</Paragraphs>
  <TotalTime>0</TotalTime>
  <ScaleCrop>false</ScaleCrop>
  <LinksUpToDate>false</LinksUpToDate>
  <CharactersWithSpaces>581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2019-03-25T02:24:00Z</dcterms:created>
  <dc:creator>Mini</dc:creator>
  <cp:lastModifiedBy>信息-徐光梅</cp:lastModifiedBy>
  <dcterms:modified xsi:type="dcterms:W3CDTF">2019-03-31T05:57:45Z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