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b/>
          <w:bCs/>
          <w:sz w:val="36"/>
          <w:szCs w:val="44"/>
          <w:lang w:val="en-US" w:eastAsia="zh-CN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如何在B2B中下载要打印的照片？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说明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用于门店人员在系统中下载要打印的照片；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操作位置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B2B-照片打印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操作步骤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可筛选已下补货单未打印照片和已打印照片的商品，到款+颜色的维度，一个款+一个颜色为1条记录；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73040" cy="2587625"/>
            <wp:effectExtent l="0" t="0" r="0" b="317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58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勾选后进行点击下载，会生成下载压缩包；下载后会从未打印到已打印中；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/>
          <w:lang w:val="en-US" w:eastAsia="zh-CN"/>
        </w:rPr>
      </w:pPr>
      <w:r>
        <w:drawing>
          <wp:inline distT="0" distB="0" distL="114300" distR="114300">
            <wp:extent cx="5273040" cy="2019935"/>
            <wp:effectExtent l="0" t="0" r="0" b="698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019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若美工或者企划还未上传照片，预览的图片是空的；勾选下载后会自动跳过，留在未打印中；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若款+色已经打印过了，那么就算新建了补货单，也会在已打印中。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E79B1FD"/>
    <w:multiLevelType w:val="singleLevel"/>
    <w:tmpl w:val="9E79B1FD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4101C65"/>
    <w:multiLevelType w:val="singleLevel"/>
    <w:tmpl w:val="04101C65"/>
    <w:lvl w:ilvl="0" w:tentative="0">
      <w:start w:val="1"/>
      <w:numFmt w:val="chineseCounting"/>
      <w:suff w:val="nothing"/>
      <w:lvlText w:val="%1．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57193C"/>
    <w:rsid w:val="2D571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198</Words>
  <Characters>203</Characters>
  <Lines>0</Lines>
  <Paragraphs>0</Paragraphs>
  <TotalTime>21</TotalTime>
  <ScaleCrop>false</ScaleCrop>
  <LinksUpToDate>false</LinksUpToDate>
  <CharactersWithSpaces>203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2022-05-07T07:23:00Z</dcterms:created>
  <dc:creator>It's Time</dc:creator>
  <cp:lastModifiedBy>It's Time</cp:lastModifiedBy>
  <dcterms:modified xsi:type="dcterms:W3CDTF">2022-05-07T07:45:01Z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